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BCA" w:rsidRPr="00113BCA" w:rsidRDefault="00113BCA">
      <w:pPr>
        <w:rPr>
          <w:sz w:val="24"/>
          <w:szCs w:val="24"/>
        </w:rPr>
      </w:pPr>
    </w:p>
    <w:p w:rsidR="00483309" w:rsidRPr="00113BCA" w:rsidRDefault="00483309">
      <w:pPr>
        <w:rPr>
          <w:sz w:val="24"/>
          <w:szCs w:val="24"/>
        </w:rPr>
      </w:pPr>
      <w:r w:rsidRPr="00113BCA">
        <w:rPr>
          <w:sz w:val="24"/>
          <w:szCs w:val="24"/>
        </w:rPr>
        <w:t xml:space="preserve">Pozdravljeni osmošolci. Danes boste s pomočjo učbenika in animacij na spodnjih povezavah proučevali gonila. Na </w:t>
      </w:r>
      <w:r w:rsidR="00082D44" w:rsidRPr="00113BCA">
        <w:rPr>
          <w:sz w:val="24"/>
          <w:szCs w:val="24"/>
        </w:rPr>
        <w:t xml:space="preserve">sredino </w:t>
      </w:r>
      <w:r w:rsidRPr="00113BCA">
        <w:rPr>
          <w:sz w:val="24"/>
          <w:szCs w:val="24"/>
        </w:rPr>
        <w:t>list</w:t>
      </w:r>
      <w:r w:rsidR="00082D44" w:rsidRPr="00113BCA">
        <w:rPr>
          <w:sz w:val="24"/>
          <w:szCs w:val="24"/>
        </w:rPr>
        <w:t>a</w:t>
      </w:r>
      <w:r w:rsidRPr="00113BCA">
        <w:rPr>
          <w:sz w:val="24"/>
          <w:szCs w:val="24"/>
        </w:rPr>
        <w:t xml:space="preserve"> (z robom seveda) napišite GONILA. Odprite učbenik na spodnji povezavi, in preberite strani 63 do 70. </w:t>
      </w:r>
      <w:r w:rsidR="00082D44" w:rsidRPr="00113BCA">
        <w:rPr>
          <w:sz w:val="24"/>
          <w:szCs w:val="24"/>
        </w:rPr>
        <w:t>Ob branju izdelajte miselni vzorec, iz katerega</w:t>
      </w:r>
      <w:r w:rsidR="00113BCA" w:rsidRPr="00113BCA">
        <w:rPr>
          <w:sz w:val="24"/>
          <w:szCs w:val="24"/>
        </w:rPr>
        <w:t xml:space="preserve"> je razvidno, kaj so gonila,</w:t>
      </w:r>
      <w:r w:rsidR="00082D44" w:rsidRPr="00113BCA">
        <w:rPr>
          <w:sz w:val="24"/>
          <w:szCs w:val="24"/>
        </w:rPr>
        <w:t xml:space="preserve"> vrste gonil, kje se posamezne vrste gonil uporabljajo, vsako vrsto gonila zraven tudi skicirajte. Za lažje razumevanje si oglejte </w:t>
      </w:r>
      <w:r w:rsidR="00113BCA" w:rsidRPr="00113BCA">
        <w:rPr>
          <w:sz w:val="24"/>
          <w:szCs w:val="24"/>
        </w:rPr>
        <w:t xml:space="preserve">tudi </w:t>
      </w:r>
      <w:r w:rsidR="00082D44" w:rsidRPr="00113BCA">
        <w:rPr>
          <w:sz w:val="24"/>
          <w:szCs w:val="24"/>
        </w:rPr>
        <w:t>animacije na spodnjih povezavah.</w:t>
      </w:r>
      <w:r w:rsidR="00113BCA" w:rsidRPr="00113BCA">
        <w:rPr>
          <w:sz w:val="24"/>
          <w:szCs w:val="24"/>
        </w:rPr>
        <w:t xml:space="preserve"> Lahko pa seveda uporabite tudi drugo literaturo, ki jo najdete na spletu. Narejen miselni vzorec boste prinesli v šolo, ko </w:t>
      </w:r>
      <w:r w:rsidR="003E23C4">
        <w:rPr>
          <w:sz w:val="24"/>
          <w:szCs w:val="24"/>
        </w:rPr>
        <w:t>se tja spet vrnemo.</w:t>
      </w:r>
    </w:p>
    <w:p w:rsidR="002B06CA" w:rsidRPr="00113BCA" w:rsidRDefault="002B06CA">
      <w:pPr>
        <w:rPr>
          <w:sz w:val="24"/>
          <w:szCs w:val="24"/>
        </w:rPr>
      </w:pPr>
      <w:hyperlink r:id="rId6" w:history="1">
        <w:r w:rsidRPr="00113BCA">
          <w:rPr>
            <w:rStyle w:val="Hiperpovezava"/>
            <w:sz w:val="24"/>
            <w:szCs w:val="24"/>
          </w:rPr>
          <w:t xml:space="preserve">učbenik </w:t>
        </w:r>
        <w:proofErr w:type="spellStart"/>
        <w:r w:rsidRPr="00113BCA">
          <w:rPr>
            <w:rStyle w:val="Hiperpovezava"/>
            <w:sz w:val="24"/>
            <w:szCs w:val="24"/>
          </w:rPr>
          <w:t>tit</w:t>
        </w:r>
        <w:proofErr w:type="spellEnd"/>
        <w:r w:rsidRPr="00113BCA">
          <w:rPr>
            <w:rStyle w:val="Hiperpovezava"/>
            <w:sz w:val="24"/>
            <w:szCs w:val="24"/>
          </w:rPr>
          <w:t xml:space="preserve"> 8</w:t>
        </w:r>
      </w:hyperlink>
    </w:p>
    <w:p w:rsidR="00483309" w:rsidRPr="00113BCA" w:rsidRDefault="00483309" w:rsidP="00483309">
      <w:pPr>
        <w:rPr>
          <w:sz w:val="24"/>
          <w:szCs w:val="24"/>
        </w:rPr>
      </w:pPr>
      <w:hyperlink r:id="rId7" w:history="1">
        <w:r w:rsidRPr="00113BCA">
          <w:rPr>
            <w:rStyle w:val="Hiperpovezava"/>
            <w:sz w:val="24"/>
            <w:szCs w:val="24"/>
          </w:rPr>
          <w:t>vrste gonil</w:t>
        </w:r>
      </w:hyperlink>
      <w:bookmarkStart w:id="0" w:name="_GoBack"/>
      <w:bookmarkEnd w:id="0"/>
    </w:p>
    <w:p w:rsidR="00483309" w:rsidRPr="00113BCA" w:rsidRDefault="00483309" w:rsidP="00483309">
      <w:pPr>
        <w:rPr>
          <w:sz w:val="24"/>
          <w:szCs w:val="24"/>
        </w:rPr>
      </w:pPr>
      <w:hyperlink r:id="rId8" w:history="1">
        <w:r w:rsidRPr="00113BCA">
          <w:rPr>
            <w:rStyle w:val="Hiperpovezava"/>
            <w:sz w:val="24"/>
            <w:szCs w:val="24"/>
          </w:rPr>
          <w:t>gonilo pri kolesu</w:t>
        </w:r>
      </w:hyperlink>
    </w:p>
    <w:p w:rsidR="00483309" w:rsidRPr="00113BCA" w:rsidRDefault="00483309" w:rsidP="00483309">
      <w:pPr>
        <w:rPr>
          <w:sz w:val="24"/>
          <w:szCs w:val="24"/>
        </w:rPr>
      </w:pPr>
      <w:hyperlink r:id="rId9" w:anchor="200,200,100,6,1,0,0,4,1,8,2,4,27,-90,0,0,0,0,0,0,16,4,4,27,-60,0,0,0,0,1,1,12,1,12,20,-60,0,0,0,0,2,0,60,5,12,20,0,0,0,0,0,0,0,3,-716" w:history="1">
        <w:r w:rsidRPr="00113BCA">
          <w:rPr>
            <w:rStyle w:val="Hiperpovezava"/>
            <w:sz w:val="24"/>
            <w:szCs w:val="24"/>
          </w:rPr>
          <w:t>zobniško gonilo</w:t>
        </w:r>
      </w:hyperlink>
    </w:p>
    <w:p w:rsidR="00483309" w:rsidRPr="00113BCA" w:rsidRDefault="00483309" w:rsidP="00483309">
      <w:pPr>
        <w:rPr>
          <w:sz w:val="24"/>
          <w:szCs w:val="24"/>
        </w:rPr>
      </w:pPr>
      <w:hyperlink r:id="rId10" w:history="1">
        <w:r w:rsidRPr="00113BCA">
          <w:rPr>
            <w:rStyle w:val="Hiperpovezava"/>
            <w:sz w:val="24"/>
            <w:szCs w:val="24"/>
          </w:rPr>
          <w:t>prenosi gibanja</w:t>
        </w:r>
      </w:hyperlink>
    </w:p>
    <w:p w:rsidR="00483309" w:rsidRPr="00113BCA" w:rsidRDefault="00483309" w:rsidP="00483309">
      <w:pPr>
        <w:rPr>
          <w:rStyle w:val="Hiperpovezava"/>
          <w:sz w:val="24"/>
          <w:szCs w:val="24"/>
        </w:rPr>
      </w:pPr>
      <w:hyperlink r:id="rId11" w:history="1">
        <w:r w:rsidRPr="00113BCA">
          <w:rPr>
            <w:rStyle w:val="Hiperpovezava"/>
            <w:sz w:val="24"/>
            <w:szCs w:val="24"/>
          </w:rPr>
          <w:t>zobniško in verižno gonilo</w:t>
        </w:r>
      </w:hyperlink>
    </w:p>
    <w:p w:rsidR="00113BCA" w:rsidRPr="00113BCA" w:rsidRDefault="00113BCA" w:rsidP="00483309">
      <w:pPr>
        <w:rPr>
          <w:sz w:val="24"/>
          <w:szCs w:val="24"/>
        </w:rPr>
      </w:pPr>
      <w:r w:rsidRPr="00113BCA">
        <w:rPr>
          <w:noProof/>
          <w:sz w:val="24"/>
          <w:szCs w:val="24"/>
          <w:lang w:eastAsia="sl-SI"/>
        </w:rPr>
        <w:drawing>
          <wp:inline distT="0" distB="0" distL="0" distR="0">
            <wp:extent cx="3208020" cy="1996693"/>
            <wp:effectExtent l="0" t="0" r="0" b="3810"/>
            <wp:docPr id="1" name="Slika 1" descr="Verižno gon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ižno gonil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78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CA" w:rsidRPr="00113BCA" w:rsidRDefault="00113BCA" w:rsidP="00483309">
      <w:pPr>
        <w:rPr>
          <w:sz w:val="24"/>
          <w:szCs w:val="24"/>
        </w:rPr>
      </w:pPr>
      <w:r w:rsidRPr="00113BCA">
        <w:rPr>
          <w:noProof/>
          <w:sz w:val="24"/>
          <w:szCs w:val="24"/>
          <w:lang w:eastAsia="sl-SI"/>
        </w:rPr>
        <w:drawing>
          <wp:inline distT="0" distB="0" distL="0" distR="0">
            <wp:extent cx="3248964" cy="2065020"/>
            <wp:effectExtent l="0" t="0" r="8890" b="0"/>
            <wp:docPr id="2" name="Slika 2" descr="Zobniško gon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niško gonil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69" cy="20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CA" w:rsidRPr="00113BCA" w:rsidRDefault="00113BCA" w:rsidP="00483309">
      <w:pPr>
        <w:rPr>
          <w:sz w:val="24"/>
          <w:szCs w:val="24"/>
        </w:rPr>
      </w:pPr>
    </w:p>
    <w:p w:rsidR="00483309" w:rsidRPr="00113BCA" w:rsidRDefault="00483309">
      <w:pPr>
        <w:rPr>
          <w:sz w:val="24"/>
          <w:szCs w:val="24"/>
        </w:rPr>
      </w:pPr>
    </w:p>
    <w:sectPr w:rsidR="00483309" w:rsidRPr="00113BC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536" w:rsidRDefault="00DF5536" w:rsidP="00113BCA">
      <w:pPr>
        <w:spacing w:after="0" w:line="240" w:lineRule="auto"/>
      </w:pPr>
      <w:r>
        <w:separator/>
      </w:r>
    </w:p>
  </w:endnote>
  <w:endnote w:type="continuationSeparator" w:id="0">
    <w:p w:rsidR="00DF5536" w:rsidRDefault="00DF5536" w:rsidP="00113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536" w:rsidRDefault="00DF5536" w:rsidP="00113BCA">
      <w:pPr>
        <w:spacing w:after="0" w:line="240" w:lineRule="auto"/>
      </w:pPr>
      <w:r>
        <w:separator/>
      </w:r>
    </w:p>
  </w:footnote>
  <w:footnote w:type="continuationSeparator" w:id="0">
    <w:p w:rsidR="00DF5536" w:rsidRDefault="00DF5536" w:rsidP="00113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BCA" w:rsidRDefault="00113BCA">
    <w:pPr>
      <w:pStyle w:val="Glava"/>
    </w:pPr>
    <w:r>
      <w:t>Delo na daljavo</w:t>
    </w:r>
  </w:p>
  <w:p w:rsidR="00113BCA" w:rsidRDefault="00113BCA">
    <w:pPr>
      <w:pStyle w:val="Glava"/>
    </w:pPr>
    <w:r>
      <w:t>TEHNIKA IN TEHNOLOGIJA 8. RAZRED</w:t>
    </w:r>
  </w:p>
  <w:p w:rsidR="00113BCA" w:rsidRDefault="00113BCA">
    <w:pPr>
      <w:pStyle w:val="Glava"/>
    </w:pPr>
    <w:r>
      <w:t>GONILA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6CA"/>
    <w:rsid w:val="00082D44"/>
    <w:rsid w:val="00113BCA"/>
    <w:rsid w:val="002B06CA"/>
    <w:rsid w:val="003E23C4"/>
    <w:rsid w:val="00483309"/>
    <w:rsid w:val="00C926E0"/>
    <w:rsid w:val="00D917A4"/>
    <w:rsid w:val="00DF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E68C6-00E6-480F-8C7F-45CBE796D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06CA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113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13BCA"/>
  </w:style>
  <w:style w:type="paragraph" w:styleId="Noga">
    <w:name w:val="footer"/>
    <w:basedOn w:val="Navaden"/>
    <w:link w:val="NogaZnak"/>
    <w:uiPriority w:val="99"/>
    <w:unhideWhenUsed/>
    <w:rsid w:val="00113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13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media-sciences.com/en/media/550-bicycle-gear-ratios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edumedia-sciences.com/en/media/831-motion-transmission-systems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ucilnice.arnes.si/pluginfile.php/1652780/mod_resource/content/1/Ucbenik-TIT8-2012-05_lock.pdf" TargetMode="External"/><Relationship Id="rId11" Type="http://schemas.openxmlformats.org/officeDocument/2006/relationships/hyperlink" Target="https://www.edumedia-sciences.com/en/media/724-gears-and-chain-transmission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YzUKr621gr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geargenerator.com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1</cp:revision>
  <dcterms:created xsi:type="dcterms:W3CDTF">2020-03-30T14:33:00Z</dcterms:created>
  <dcterms:modified xsi:type="dcterms:W3CDTF">2020-03-30T15:59:00Z</dcterms:modified>
</cp:coreProperties>
</file>